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57483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8" type="#_x0000_t75" alt="NEW LOGO WILDSIDE NOIR FOND BLANC_small.jpg" style="position:absolute;margin-left:246.9pt;margin-top:-54.35pt;width:32.25pt;height:55.45pt;z-index:-251659264;visibility:visible" wrapcoords="-864 0 -864 21098 21600 21098 21600 0 -864 0" o:allowoverlap="f">
            <v:imagedata r:id="rId7" o:title="NEW LOGO WILDSIDE NOIR FOND BLANC_small"/>
            <w10:wrap type="tight"/>
          </v:shape>
        </w:pict>
      </w:r>
    </w:p>
    <w:p w:rsidR="006A0034" w:rsidRPr="00740FFD" w:rsidRDefault="00013D8F" w:rsidP="00FC3926">
      <w:pPr>
        <w:spacing w:after="0" w:line="240" w:lineRule="auto"/>
        <w:contextualSpacing/>
        <w:jc w:val="center"/>
        <w:rPr>
          <w:rFonts w:ascii="Franklin Gothic Medium" w:eastAsia="Times New Roman" w:hAnsi="Franklin Gothic Medium"/>
          <w:b/>
          <w:noProof/>
          <w:sz w:val="120"/>
          <w:szCs w:val="120"/>
          <w:lang w:val="en-US" w:eastAsia="fr-FR"/>
        </w:rPr>
      </w:pPr>
      <w:r w:rsidRPr="00740FFD">
        <w:rPr>
          <w:rFonts w:ascii="Franklin Gothic Medium" w:eastAsia="Times New Roman" w:hAnsi="Franklin Gothic Medium"/>
          <w:b/>
          <w:noProof/>
          <w:sz w:val="120"/>
          <w:szCs w:val="120"/>
          <w:lang w:val="en-US" w:eastAsia="fr-FR"/>
        </w:rPr>
        <w:t>OPEN W</w:t>
      </w:r>
      <w:r w:rsidR="00740564" w:rsidRPr="00740FFD">
        <w:rPr>
          <w:rFonts w:ascii="Franklin Gothic Medium" w:eastAsia="Times New Roman" w:hAnsi="Franklin Gothic Medium"/>
          <w:b/>
          <w:noProof/>
          <w:sz w:val="120"/>
          <w:szCs w:val="120"/>
          <w:lang w:val="en-US" w:eastAsia="fr-FR"/>
        </w:rPr>
        <w:t>INDOWS</w:t>
      </w:r>
    </w:p>
    <w:p w:rsidR="00B347C5" w:rsidRPr="000E608E" w:rsidRDefault="00B347C5" w:rsidP="00FC3926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lang w:val="en-US" w:eastAsia="fr-FR"/>
        </w:rPr>
      </w:pPr>
      <w:r w:rsidRPr="000E608E">
        <w:rPr>
          <w:rFonts w:ascii="Arial Narrow" w:eastAsia="Times New Roman" w:hAnsi="Arial Narrow" w:cs="Arial"/>
          <w:i/>
          <w:iCs/>
          <w:lang w:val="en-US" w:eastAsia="fr-FR"/>
        </w:rPr>
        <w:t xml:space="preserve">Réalisé par </w:t>
      </w:r>
      <w:r w:rsidR="000E608E" w:rsidRPr="000E608E">
        <w:rPr>
          <w:rFonts w:ascii="Arial Narrow" w:eastAsia="Times New Roman" w:hAnsi="Arial Narrow" w:cs="Arial"/>
          <w:i/>
          <w:iCs/>
          <w:lang w:val="en-US" w:eastAsia="fr-FR"/>
        </w:rPr>
        <w:t>Nacho Vigal</w:t>
      </w:r>
      <w:r w:rsidR="00740564" w:rsidRPr="000E608E">
        <w:rPr>
          <w:rFonts w:ascii="Arial Narrow" w:eastAsia="Times New Roman" w:hAnsi="Arial Narrow" w:cs="Arial"/>
          <w:i/>
          <w:iCs/>
          <w:lang w:val="en-US" w:eastAsia="fr-FR"/>
        </w:rPr>
        <w:t>ondo</w:t>
      </w:r>
    </w:p>
    <w:p w:rsidR="00B347C5" w:rsidRPr="000E608E" w:rsidRDefault="00B347C5" w:rsidP="00FC3926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lang w:val="en-US" w:eastAsia="fr-FR"/>
        </w:rPr>
      </w:pPr>
      <w:r w:rsidRPr="000E608E">
        <w:rPr>
          <w:rFonts w:ascii="Arial Narrow" w:eastAsia="Times New Roman" w:hAnsi="Arial Narrow" w:cs="Arial"/>
          <w:i/>
          <w:iCs/>
          <w:lang w:val="en-US" w:eastAsia="fr-FR"/>
        </w:rPr>
        <w:t xml:space="preserve">Avec </w:t>
      </w:r>
      <w:r w:rsidR="00740564" w:rsidRPr="000E608E">
        <w:rPr>
          <w:rFonts w:ascii="Arial Narrow" w:eastAsia="Times New Roman" w:hAnsi="Arial Narrow" w:cs="Arial"/>
          <w:i/>
          <w:iCs/>
          <w:lang w:val="en-US" w:eastAsia="fr-FR"/>
        </w:rPr>
        <w:t>Elijah Wood, Sasha Grey</w:t>
      </w:r>
    </w:p>
    <w:p w:rsidR="00B347C5" w:rsidRPr="00D0420D" w:rsidRDefault="00B347C5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Cs/>
          <w:sz w:val="18"/>
          <w:szCs w:val="18"/>
          <w:lang w:val="en-US" w:eastAsia="fr-FR"/>
        </w:rPr>
      </w:pPr>
    </w:p>
    <w:p w:rsidR="008777DE" w:rsidRDefault="00574DA1" w:rsidP="00574DA1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Nick est un homme comblé : ce soir, il dîne avec Jill Goddard, la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plus sexy des actrices, grâce à un concours en ligne. Mais au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dernier moment, la star annule…. Dans la soirée, un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homme mystérieux contacte Nick et lui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propose d’espionner son idole via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son ordinateur. En acceptant,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Nick se retrouve pris dans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574DA1">
        <w:rPr>
          <w:rFonts w:ascii="Arial" w:eastAsia="Times New Roman" w:hAnsi="Arial" w:cs="Arial"/>
          <w:iCs/>
          <w:sz w:val="20"/>
          <w:szCs w:val="20"/>
          <w:lang w:eastAsia="fr-FR"/>
        </w:rPr>
        <w:t>un terrible engrenage…</w:t>
      </w:r>
    </w:p>
    <w:p w:rsidR="00574DA1" w:rsidRPr="0048199E" w:rsidRDefault="00574DA1" w:rsidP="00574DA1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fr-FR"/>
        </w:rPr>
      </w:pPr>
    </w:p>
    <w:p w:rsidR="00574DA1" w:rsidRPr="00574DA1" w:rsidRDefault="00574DA1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bCs/>
          <w:color w:val="000000" w:themeColor="text1"/>
          <w:sz w:val="32"/>
          <w:szCs w:val="32"/>
          <w:lang w:eastAsia="fr-FR"/>
        </w:rPr>
      </w:pPr>
      <w:r w:rsidRPr="00574DA1">
        <w:rPr>
          <w:rFonts w:ascii="Franklin Gothic Medium" w:hAnsi="Franklin Gothic Medium" w:cs="Arial"/>
          <w:b/>
          <w:bCs/>
          <w:color w:val="000000" w:themeColor="text1"/>
          <w:sz w:val="32"/>
          <w:szCs w:val="32"/>
          <w:lang w:eastAsia="fr-FR"/>
        </w:rPr>
        <w:t>DANS UN MONDE VIRTUEL, LE CRIME N’A AUCUNE LIMITE…</w:t>
      </w:r>
    </w:p>
    <w:p w:rsidR="00574DA1" w:rsidRDefault="00574DA1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8777DE" w:rsidRPr="0048199E" w:rsidRDefault="008777DE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 w:rsidRPr="0048199E">
        <w:rPr>
          <w:rFonts w:ascii="Arial" w:eastAsia="Times New Roman" w:hAnsi="Arial" w:cs="Arial"/>
          <w:b/>
          <w:iCs/>
          <w:lang w:eastAsia="fr-FR"/>
        </w:rPr>
        <w:t>Plébiscité dans de nombreux festivals (SXSW, Fantasia Film Festival</w:t>
      </w:r>
      <w:r w:rsidR="00B539D9">
        <w:rPr>
          <w:rFonts w:ascii="Arial" w:eastAsia="Times New Roman" w:hAnsi="Arial" w:cs="Arial"/>
          <w:b/>
          <w:iCs/>
          <w:lang w:eastAsia="fr-FR"/>
        </w:rPr>
        <w:t>, L’Etrange Festival</w:t>
      </w:r>
      <w:r w:rsidRPr="0048199E">
        <w:rPr>
          <w:rFonts w:ascii="Arial" w:eastAsia="Times New Roman" w:hAnsi="Arial" w:cs="Arial"/>
          <w:b/>
          <w:iCs/>
          <w:lang w:eastAsia="fr-FR"/>
        </w:rPr>
        <w:t xml:space="preserve">…), </w:t>
      </w:r>
    </w:p>
    <w:p w:rsidR="008777DE" w:rsidRPr="0048199E" w:rsidRDefault="008777DE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 w:rsidRPr="0048199E">
        <w:rPr>
          <w:rFonts w:ascii="Arial" w:eastAsia="Times New Roman" w:hAnsi="Arial" w:cs="Arial"/>
          <w:b/>
          <w:iCs/>
          <w:lang w:eastAsia="fr-FR"/>
        </w:rPr>
        <w:t>OPEN WINDOWS est un thriller haletant réalisé par le visionnaire Nacho VIGALONDO (</w:t>
      </w:r>
      <w:r w:rsidRPr="00574DA1">
        <w:rPr>
          <w:rFonts w:ascii="Arial" w:eastAsia="Times New Roman" w:hAnsi="Arial" w:cs="Arial"/>
          <w:b/>
          <w:i/>
          <w:iCs/>
          <w:lang w:eastAsia="fr-FR"/>
        </w:rPr>
        <w:t>Timecrimes</w:t>
      </w:r>
      <w:r w:rsidRPr="0048199E">
        <w:rPr>
          <w:rFonts w:ascii="Arial" w:eastAsia="Times New Roman" w:hAnsi="Arial" w:cs="Arial"/>
          <w:b/>
          <w:iCs/>
          <w:lang w:eastAsia="fr-FR"/>
        </w:rPr>
        <w:t xml:space="preserve">). </w:t>
      </w:r>
    </w:p>
    <w:p w:rsidR="00740FFD" w:rsidRDefault="00740FFD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8777DE" w:rsidRPr="0048199E" w:rsidRDefault="008777DE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 w:rsidRPr="0048199E">
        <w:rPr>
          <w:rFonts w:ascii="Arial" w:eastAsia="Times New Roman" w:hAnsi="Arial" w:cs="Arial"/>
          <w:b/>
          <w:iCs/>
          <w:lang w:eastAsia="fr-FR"/>
        </w:rPr>
        <w:t>Porté par la performance époustouflante d’Elijah Wood (</w:t>
      </w:r>
      <w:r w:rsidRPr="00574DA1">
        <w:rPr>
          <w:rFonts w:ascii="Arial" w:eastAsia="Times New Roman" w:hAnsi="Arial" w:cs="Arial"/>
          <w:b/>
          <w:i/>
          <w:iCs/>
          <w:lang w:eastAsia="fr-FR"/>
        </w:rPr>
        <w:t>Sin city</w:t>
      </w:r>
      <w:r w:rsidRPr="0048199E">
        <w:rPr>
          <w:rFonts w:ascii="Arial" w:eastAsia="Times New Roman" w:hAnsi="Arial" w:cs="Arial"/>
          <w:b/>
          <w:iCs/>
          <w:lang w:eastAsia="fr-FR"/>
        </w:rPr>
        <w:t xml:space="preserve">, </w:t>
      </w:r>
      <w:r w:rsidRPr="00574DA1">
        <w:rPr>
          <w:rFonts w:ascii="Arial" w:eastAsia="Times New Roman" w:hAnsi="Arial" w:cs="Arial"/>
          <w:b/>
          <w:i/>
          <w:iCs/>
          <w:lang w:eastAsia="fr-FR"/>
        </w:rPr>
        <w:t>Le Seigneur des Anneaux</w:t>
      </w:r>
      <w:r w:rsidRPr="0048199E">
        <w:rPr>
          <w:rFonts w:ascii="Arial" w:eastAsia="Times New Roman" w:hAnsi="Arial" w:cs="Arial"/>
          <w:b/>
          <w:iCs/>
          <w:lang w:eastAsia="fr-FR"/>
        </w:rPr>
        <w:t xml:space="preserve">), </w:t>
      </w:r>
    </w:p>
    <w:p w:rsidR="008777DE" w:rsidRDefault="008777DE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 w:rsidRPr="0048199E">
        <w:rPr>
          <w:rFonts w:ascii="Arial" w:eastAsia="Times New Roman" w:hAnsi="Arial" w:cs="Arial"/>
          <w:b/>
          <w:iCs/>
          <w:lang w:eastAsia="fr-FR"/>
        </w:rPr>
        <w:t xml:space="preserve">OPEN WINDOWS conjugue un suspense intense avec des scènes d’actions spectaculaires. </w:t>
      </w:r>
    </w:p>
    <w:p w:rsidR="008777DE" w:rsidRDefault="008777DE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 w:rsidRPr="0048199E">
        <w:rPr>
          <w:rFonts w:ascii="Arial" w:eastAsia="Times New Roman" w:hAnsi="Arial" w:cs="Arial"/>
          <w:b/>
          <w:iCs/>
          <w:lang w:eastAsia="fr-FR"/>
        </w:rPr>
        <w:t xml:space="preserve">Dans la lignée de </w:t>
      </w:r>
      <w:r w:rsidRPr="00E87AD1">
        <w:rPr>
          <w:rFonts w:ascii="Arial" w:eastAsia="Times New Roman" w:hAnsi="Arial" w:cs="Arial"/>
          <w:b/>
          <w:i/>
          <w:iCs/>
          <w:lang w:eastAsia="fr-FR"/>
        </w:rPr>
        <w:t>Phone Game</w:t>
      </w:r>
      <w:r w:rsidR="00E87AD1">
        <w:rPr>
          <w:rFonts w:ascii="Arial" w:eastAsia="Times New Roman" w:hAnsi="Arial" w:cs="Arial"/>
          <w:b/>
          <w:iCs/>
          <w:lang w:eastAsia="fr-FR"/>
        </w:rPr>
        <w:t>, ce cocktail sur</w:t>
      </w:r>
      <w:r w:rsidRPr="0048199E">
        <w:rPr>
          <w:rFonts w:ascii="Arial" w:eastAsia="Times New Roman" w:hAnsi="Arial" w:cs="Arial"/>
          <w:b/>
          <w:iCs/>
          <w:lang w:eastAsia="fr-FR"/>
        </w:rPr>
        <w:t>vitaminé</w:t>
      </w:r>
      <w:r w:rsidR="00740FFD">
        <w:rPr>
          <w:rFonts w:ascii="Arial" w:eastAsia="Times New Roman" w:hAnsi="Arial" w:cs="Arial"/>
          <w:b/>
          <w:iCs/>
          <w:lang w:eastAsia="fr-FR"/>
        </w:rPr>
        <w:t xml:space="preserve"> ne vous laissera aucun répit !</w:t>
      </w:r>
    </w:p>
    <w:p w:rsidR="00740FFD" w:rsidRPr="0048199E" w:rsidRDefault="00740FFD" w:rsidP="008777DE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96173B" w:rsidRPr="00574DA1" w:rsidRDefault="00EA790A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 w:rsidRPr="00574DA1"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574DA1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E87AD1" w:rsidRPr="00574DA1">
        <w:rPr>
          <w:rFonts w:ascii="Franklin Gothic Medium" w:hAnsi="Franklin Gothic Medium" w:cs="Arial"/>
          <w:b/>
          <w:sz w:val="56"/>
          <w:szCs w:val="52"/>
        </w:rPr>
        <w:t>7 Janvier</w:t>
      </w:r>
      <w:r w:rsidR="004C5109" w:rsidRPr="00574DA1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574DA1">
        <w:rPr>
          <w:rFonts w:ascii="Franklin Gothic Medium" w:hAnsi="Franklin Gothic Medium" w:cs="Arial"/>
          <w:b/>
          <w:sz w:val="56"/>
          <w:szCs w:val="52"/>
        </w:rPr>
        <w:t>201</w:t>
      </w:r>
      <w:r w:rsidR="00D66D31" w:rsidRPr="00574DA1">
        <w:rPr>
          <w:rFonts w:ascii="Franklin Gothic Medium" w:hAnsi="Franklin Gothic Medium" w:cs="Arial"/>
          <w:b/>
          <w:sz w:val="56"/>
          <w:szCs w:val="52"/>
        </w:rPr>
        <w:t>4</w:t>
      </w:r>
      <w:r w:rsidR="003100A3" w:rsidRPr="00574DA1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B347C5" w:rsidRPr="00574DA1">
        <w:rPr>
          <w:rFonts w:ascii="Franklin Gothic Medium" w:hAnsi="Franklin Gothic Medium" w:cs="Arial"/>
          <w:b/>
          <w:sz w:val="56"/>
          <w:szCs w:val="52"/>
        </w:rPr>
        <w:t xml:space="preserve">en DVD, </w:t>
      </w:r>
      <w:r w:rsidR="0096173B" w:rsidRPr="00574DA1">
        <w:rPr>
          <w:rFonts w:ascii="Franklin Gothic Medium" w:hAnsi="Franklin Gothic Medium" w:cs="Arial"/>
          <w:b/>
          <w:sz w:val="56"/>
          <w:szCs w:val="52"/>
        </w:rPr>
        <w:t>Blu-ray</w:t>
      </w:r>
      <w:r w:rsidR="00B347C5" w:rsidRPr="00574DA1">
        <w:rPr>
          <w:rFonts w:ascii="Franklin Gothic Medium" w:hAnsi="Franklin Gothic Medium" w:cs="Arial"/>
          <w:b/>
          <w:sz w:val="56"/>
          <w:szCs w:val="52"/>
        </w:rPr>
        <w:t xml:space="preserve"> &amp; VOD</w:t>
      </w:r>
    </w:p>
    <w:p w:rsidR="006A0034" w:rsidRPr="00C65EBC" w:rsidRDefault="006A0034" w:rsidP="00EC4E08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Style w:val="Lienhypertexte"/>
          <w:rFonts w:ascii="Arial Narrow" w:hAnsi="Arial Narrow" w:cs="Arial"/>
          <w:i/>
          <w:iCs/>
        </w:r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hyperlink r:id="rId8" w:history="1">
        <w:r w:rsidRPr="00C65EBC">
          <w:rPr>
            <w:rStyle w:val="Lienhypertexte"/>
            <w:rFonts w:ascii="Arial Narrow" w:hAnsi="Arial Narrow" w:cs="Arial"/>
            <w:iCs/>
            <w:sz w:val="18"/>
            <w:szCs w:val="18"/>
          </w:rPr>
          <w:t>www.wildside.fr</w:t>
        </w:r>
      </w:hyperlink>
    </w:p>
    <w:p w:rsidR="006A0034" w:rsidRPr="00C910E4" w:rsidRDefault="006A0034" w:rsidP="006A0034">
      <w:pPr>
        <w:spacing w:after="0"/>
        <w:rPr>
          <w:rFonts w:ascii="Arial Narrow" w:hAnsi="Arial Narrow" w:cs="Arial"/>
          <w:b/>
          <w:bCs/>
          <w:iCs/>
          <w:szCs w:val="18"/>
        </w:rPr>
        <w:sectPr w:rsidR="006A0034" w:rsidRPr="00C910E4" w:rsidSect="00BF1B5D">
          <w:footerReference w:type="default" r:id="rId9"/>
          <w:footerReference w:type="first" r:id="rId10"/>
          <w:pgSz w:w="11906" w:h="16838"/>
          <w:pgMar w:top="1418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</w:p>
    <w:p w:rsidR="00BF1B5D" w:rsidRDefault="00BF1B5D" w:rsidP="0048199E">
      <w:pPr>
        <w:spacing w:after="0"/>
        <w:rPr>
          <w:rFonts w:ascii="Arial Narrow" w:hAnsi="Arial Narrow" w:cs="Arial"/>
          <w:b/>
          <w:noProof/>
          <w:sz w:val="8"/>
          <w:szCs w:val="8"/>
          <w:lang w:eastAsia="fr-FR"/>
        </w:rPr>
      </w:pPr>
    </w:p>
    <w:p w:rsidR="00BF1B5D" w:rsidRDefault="00BF1B5D" w:rsidP="003100A3">
      <w:pPr>
        <w:spacing w:after="0"/>
        <w:jc w:val="center"/>
        <w:rPr>
          <w:rFonts w:ascii="Arial Narrow" w:hAnsi="Arial Narrow" w:cs="Arial"/>
          <w:b/>
          <w:noProof/>
          <w:sz w:val="8"/>
          <w:szCs w:val="8"/>
          <w:lang w:eastAsia="fr-FR"/>
        </w:rPr>
      </w:pPr>
    </w:p>
    <w:p w:rsidR="00BF1B5D" w:rsidRDefault="00BF1B5D" w:rsidP="003100A3">
      <w:pPr>
        <w:spacing w:after="0"/>
        <w:jc w:val="center"/>
        <w:rPr>
          <w:rFonts w:ascii="Arial Narrow" w:hAnsi="Arial Narrow" w:cs="Arial"/>
          <w:b/>
          <w:noProof/>
          <w:sz w:val="8"/>
          <w:szCs w:val="8"/>
          <w:lang w:eastAsia="fr-FR"/>
        </w:rPr>
      </w:pPr>
    </w:p>
    <w:p w:rsidR="00BF1B5D" w:rsidRPr="00345E37" w:rsidRDefault="00BF1B5D" w:rsidP="003100A3">
      <w:pPr>
        <w:spacing w:after="0"/>
        <w:jc w:val="center"/>
        <w:rPr>
          <w:rFonts w:ascii="Arial Narrow" w:hAnsi="Arial Narrow" w:cs="Arial"/>
          <w:b/>
          <w:noProof/>
          <w:sz w:val="8"/>
          <w:szCs w:val="8"/>
          <w:lang w:eastAsia="fr-FR"/>
        </w:rPr>
      </w:pPr>
    </w:p>
    <w:p w:rsidR="006A0034" w:rsidRDefault="0057483F" w:rsidP="003100A3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 w:rsidRPr="0057483F">
        <w:rPr>
          <w:rFonts w:ascii="Arial Narrow" w:hAnsi="Arial Narrow" w:cs="Arial"/>
          <w:b/>
          <w:noProof/>
          <w:sz w:val="18"/>
          <w:szCs w:val="18"/>
          <w:lang w:eastAsia="fr-FR"/>
        </w:rPr>
        <w:pict>
          <v:shape id="_x0000_i1025" type="#_x0000_t75" style="width:157.4pt;height:266.25pt">
            <v:imagedata r:id="rId11" o:title="OPEN WINDOWS-DVD"/>
          </v:shape>
        </w:pict>
      </w:r>
    </w:p>
    <w:p w:rsidR="00603AC7" w:rsidRPr="00603AC7" w:rsidRDefault="00603AC7" w:rsidP="006A0034">
      <w:pPr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D073EE" w:rsidRDefault="00D073EE" w:rsidP="00D073EE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D073E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2.40, 16/9ème compatible 4/3 - </w:t>
      </w: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D073E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Dolby Digital 5.1, </w:t>
      </w:r>
    </w:p>
    <w:p w:rsidR="00D073EE" w:rsidRPr="00D073EE" w:rsidRDefault="00D073EE" w:rsidP="00D073EE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073EE">
        <w:rPr>
          <w:rFonts w:ascii="Arial Narrow" w:eastAsia="Times New Roman" w:hAnsi="Arial Narrow" w:cs="Arial"/>
          <w:iCs/>
          <w:sz w:val="18"/>
          <w:szCs w:val="18"/>
          <w:lang w:eastAsia="fr-FR"/>
        </w:rPr>
        <w:t>Anglais DTS 5.1 &amp; Dolby Digital 2.0</w:t>
      </w:r>
    </w:p>
    <w:p w:rsidR="00D073EE" w:rsidRPr="00D073EE" w:rsidRDefault="00D073EE" w:rsidP="00D073EE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Français </w:t>
      </w:r>
      <w:r w:rsidR="000E608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- </w:t>
      </w: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0E608E"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1h36</w:t>
      </w:r>
    </w:p>
    <w:p w:rsidR="0078225E" w:rsidRPr="00707FDA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BF1B5D" w:rsidRDefault="006A0034" w:rsidP="00C910E4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923936">
        <w:rPr>
          <w:rFonts w:ascii="Arial Narrow" w:hAnsi="Arial Narrow" w:cs="Arial"/>
          <w:bCs/>
          <w:i/>
          <w:iCs/>
          <w:sz w:val="18"/>
          <w:szCs w:val="18"/>
        </w:rPr>
        <w:t>15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BF1B5D" w:rsidRPr="00E17C58" w:rsidRDefault="00BF1B5D" w:rsidP="00C910E4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345E37" w:rsidRDefault="00345E37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8"/>
          <w:szCs w:val="8"/>
        </w:rPr>
      </w:pPr>
    </w:p>
    <w:p w:rsidR="00BF1B5D" w:rsidRDefault="00BF1B5D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"/>
          <w:szCs w:val="2"/>
        </w:rPr>
      </w:pPr>
    </w:p>
    <w:p w:rsidR="00BF1B5D" w:rsidRDefault="00BF1B5D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"/>
          <w:szCs w:val="2"/>
        </w:rPr>
      </w:pPr>
    </w:p>
    <w:p w:rsidR="00BF1B5D" w:rsidRDefault="00BF1B5D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"/>
          <w:szCs w:val="2"/>
        </w:rPr>
      </w:pPr>
    </w:p>
    <w:p w:rsidR="00BF1B5D" w:rsidRDefault="00BF1B5D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"/>
          <w:szCs w:val="2"/>
        </w:rPr>
      </w:pPr>
    </w:p>
    <w:p w:rsidR="00BF1B5D" w:rsidRPr="00BF1B5D" w:rsidRDefault="00BF1B5D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"/>
          <w:szCs w:val="2"/>
        </w:rPr>
      </w:pPr>
    </w:p>
    <w:p w:rsidR="006A0CE2" w:rsidRDefault="006A0CE2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0"/>
          <w:szCs w:val="20"/>
        </w:rPr>
      </w:pPr>
    </w:p>
    <w:p w:rsidR="0048199E" w:rsidRPr="0048199E" w:rsidRDefault="0048199E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8"/>
          <w:szCs w:val="8"/>
        </w:rPr>
      </w:pPr>
    </w:p>
    <w:p w:rsidR="00C31897" w:rsidRPr="00E17C58" w:rsidRDefault="0057483F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 w:rsidRPr="0057483F">
        <w:rPr>
          <w:rFonts w:ascii="Arial Narrow" w:hAnsi="Arial Narrow" w:cs="Arial"/>
          <w:i/>
          <w:noProof/>
          <w:sz w:val="18"/>
          <w:szCs w:val="18"/>
          <w:lang w:eastAsia="fr-FR"/>
        </w:rPr>
        <w:pict>
          <v:shape id="_x0000_i1026" type="#_x0000_t75" style="width:158.25pt;height:231.05pt">
            <v:imagedata r:id="rId12" o:title="OPEN WINDOWS-BRD"/>
          </v:shape>
        </w:pict>
      </w:r>
    </w:p>
    <w:p w:rsidR="00C65EBC" w:rsidRPr="007C1E0E" w:rsidRDefault="00C65EBC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16"/>
          <w:szCs w:val="16"/>
        </w:rPr>
      </w:pPr>
    </w:p>
    <w:p w:rsidR="006A0034" w:rsidRDefault="006A0034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</w:p>
    <w:p w:rsidR="00D073EE" w:rsidRDefault="00D073EE" w:rsidP="00D073EE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D073E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2.40  </w:t>
      </w: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</w:t>
      </w:r>
      <w:r w:rsidRPr="00D073E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D073E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Anglais DTS Master Audio 5.1 </w:t>
      </w:r>
      <w:r w:rsidR="000E608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- </w:t>
      </w: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</w:t>
      </w:r>
    </w:p>
    <w:p w:rsidR="00D073EE" w:rsidRPr="00D073EE" w:rsidRDefault="00D073EE" w:rsidP="00D073EE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073EE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0E608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1h40</w:t>
      </w:r>
    </w:p>
    <w:p w:rsidR="001F7A73" w:rsidRPr="00707FDA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6A0034" w:rsidRDefault="00923936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1</w:t>
      </w:r>
      <w:r w:rsidR="0065446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9,99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A46752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453FB5" w:rsidRDefault="00453FB5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453FB5" w:rsidRDefault="00453FB5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453FB5" w:rsidRDefault="00453FB5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453FB5" w:rsidRDefault="00453FB5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453FB5" w:rsidRDefault="00453FB5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453FB5" w:rsidRDefault="0057483F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57483F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1pt;margin-top:62.45pt;width:137.65pt;height:140.25pt;z-index:251658240">
            <v:textbox style="mso-next-textbox:#_x0000_s1027">
              <w:txbxContent>
                <w:p w:rsidR="00574DA1" w:rsidRDefault="00574DA1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574DA1" w:rsidRDefault="00574DA1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COMPLÉMENTS</w:t>
                  </w:r>
                </w:p>
                <w:p w:rsidR="00574DA1" w:rsidRPr="008E554B" w:rsidRDefault="00574DA1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(communs aux 2 éditions)</w:t>
                  </w:r>
                </w:p>
                <w:p w:rsidR="00574DA1" w:rsidRDefault="00574DA1" w:rsidP="0092393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574DA1" w:rsidRPr="005A0841" w:rsidRDefault="00574DA1" w:rsidP="00D073EE">
                  <w:pPr>
                    <w:tabs>
                      <w:tab w:val="left" w:pos="3343"/>
                      <w:tab w:val="center" w:pos="4607"/>
                    </w:tabs>
                    <w:spacing w:after="0"/>
                    <w:rPr>
                      <w:rFonts w:ascii="Arial Narrow" w:hAnsi="Arial Narrow" w:cs="Arial"/>
                      <w:iCs/>
                      <w:sz w:val="20"/>
                      <w:szCs w:val="20"/>
                      <w:lang w:eastAsia="fr-FR"/>
                    </w:rPr>
                  </w:pPr>
                  <w:r w:rsidRPr="005A0841">
                    <w:rPr>
                      <w:rFonts w:ascii="Arial Narrow" w:eastAsia="Times New Roman" w:hAnsi="Arial Narrow" w:cs="Arial"/>
                      <w:iCs/>
                      <w:sz w:val="20"/>
                      <w:szCs w:val="20"/>
                      <w:lang w:eastAsia="fr-FR"/>
                    </w:rPr>
                    <w:t xml:space="preserve">- </w:t>
                  </w:r>
                  <w:r w:rsidRPr="005A084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 xml:space="preserve">Making of </w:t>
                  </w:r>
                  <w:r w:rsidRPr="005A0841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>(15’)</w:t>
                  </w:r>
                </w:p>
                <w:p w:rsidR="00574DA1" w:rsidRPr="005A0841" w:rsidRDefault="00574DA1" w:rsidP="00D073EE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5A084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</w:rPr>
                    <w:t>- Effets spéciaux</w:t>
                  </w:r>
                </w:p>
                <w:p w:rsidR="00574DA1" w:rsidRPr="005A0841" w:rsidRDefault="00574DA1" w:rsidP="00AC7216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b/>
                      <w:iCs/>
                    </w:rPr>
                  </w:pPr>
                </w:p>
              </w:txbxContent>
            </v:textbox>
          </v:shape>
        </w:pict>
      </w:r>
    </w:p>
    <w:p w:rsidR="00453FB5" w:rsidRDefault="00453FB5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453FB5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BF1B5D" w:rsidRPr="00E87AD1" w:rsidRDefault="00AD0AD4" w:rsidP="001A66A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NOTE D’INTENTION DU RÉ</w:t>
      </w:r>
      <w:r w:rsidR="00BF1B5D" w:rsidRPr="00E87AD1">
        <w:rPr>
          <w:rFonts w:ascii="Arial" w:hAnsi="Arial" w:cs="Arial"/>
          <w:b/>
          <w:sz w:val="28"/>
          <w:szCs w:val="28"/>
        </w:rPr>
        <w:t>ALISATEUR</w:t>
      </w:r>
    </w:p>
    <w:p w:rsidR="001A66A4" w:rsidRPr="00E87AD1" w:rsidRDefault="001A66A4" w:rsidP="001A66A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F1B5D" w:rsidRPr="00440007" w:rsidRDefault="005A0841" w:rsidP="00D0420D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J’aime </w:t>
      </w:r>
      <w:r w:rsidR="00DF0157" w:rsidRPr="00440007">
        <w:rPr>
          <w:rFonts w:ascii="Arial" w:hAnsi="Arial" w:cs="Arial"/>
          <w:sz w:val="20"/>
          <w:szCs w:val="20"/>
        </w:rPr>
        <w:t>l’idée</w:t>
      </w:r>
      <w:r w:rsidRPr="00440007">
        <w:rPr>
          <w:rFonts w:ascii="Arial" w:hAnsi="Arial" w:cs="Arial"/>
          <w:sz w:val="20"/>
          <w:szCs w:val="20"/>
        </w:rPr>
        <w:t xml:space="preserve"> que dans un monde </w:t>
      </w:r>
      <w:r w:rsidR="00FE3164" w:rsidRPr="00440007">
        <w:rPr>
          <w:rFonts w:ascii="Arial" w:hAnsi="Arial" w:cs="Arial"/>
          <w:sz w:val="20"/>
          <w:szCs w:val="20"/>
        </w:rPr>
        <w:t>où il n y a plus rien à découvrir, où tous les territoires ont déjà été explorés, j’ai encore la possibilité de faire un film plein de mystères, et dans lequel personne ne sait trop à quoi cela va ressembler. Pour moi c’est la meilleure des aventures !</w:t>
      </w:r>
    </w:p>
    <w:p w:rsidR="00FE3164" w:rsidRPr="00440007" w:rsidRDefault="00FE3164" w:rsidP="00D0420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C4E17" w:rsidRPr="00440007" w:rsidRDefault="00FE3164" w:rsidP="00D0420D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Il y a quelques années, mes producteurs m’ont demandé de réfléchir à un scénario où internet et les réseaux sociaux auraient une importance prédominante. J’ai souhaité </w:t>
      </w:r>
      <w:r w:rsidR="005752D6" w:rsidRPr="00440007">
        <w:rPr>
          <w:rFonts w:ascii="Arial" w:hAnsi="Arial" w:cs="Arial"/>
          <w:sz w:val="20"/>
          <w:szCs w:val="20"/>
        </w:rPr>
        <w:t>aller encore plus loin et je leur ai proposé que toute l’action du film se déroule à travers un</w:t>
      </w:r>
      <w:r w:rsidR="00DF0B2A" w:rsidRPr="00440007">
        <w:rPr>
          <w:rFonts w:ascii="Arial" w:hAnsi="Arial" w:cs="Arial"/>
          <w:sz w:val="20"/>
          <w:szCs w:val="20"/>
        </w:rPr>
        <w:t xml:space="preserve"> écran d’ordinateur</w:t>
      </w:r>
      <w:r w:rsidR="005752D6" w:rsidRPr="00440007">
        <w:rPr>
          <w:rFonts w:ascii="Arial" w:hAnsi="Arial" w:cs="Arial"/>
          <w:sz w:val="20"/>
          <w:szCs w:val="20"/>
        </w:rPr>
        <w:t> !</w:t>
      </w:r>
    </w:p>
    <w:p w:rsidR="005752D6" w:rsidRPr="00440007" w:rsidRDefault="005752D6" w:rsidP="00D0420D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>Cette expérience a été unique, à tous les stades – à l’écriture, pendant le tournage et la post-production.</w:t>
      </w:r>
    </w:p>
    <w:p w:rsidR="005752D6" w:rsidRPr="00440007" w:rsidRDefault="005752D6" w:rsidP="00D0420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435E2" w:rsidRPr="00440007" w:rsidRDefault="00DF0157" w:rsidP="005435E2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>Ce film nous permet d</w:t>
      </w:r>
      <w:r w:rsidR="002666AE" w:rsidRPr="00440007">
        <w:rPr>
          <w:rFonts w:ascii="Arial" w:hAnsi="Arial" w:cs="Arial"/>
          <w:sz w:val="20"/>
          <w:szCs w:val="20"/>
        </w:rPr>
        <w:t xml:space="preserve">’observer </w:t>
      </w:r>
      <w:r w:rsidRPr="00440007">
        <w:rPr>
          <w:rFonts w:ascii="Arial" w:hAnsi="Arial" w:cs="Arial"/>
          <w:sz w:val="20"/>
          <w:szCs w:val="20"/>
        </w:rPr>
        <w:t>sans être vu, il traite de la peur d’</w:t>
      </w:r>
      <w:r w:rsidR="00013D8F" w:rsidRPr="00440007">
        <w:rPr>
          <w:rFonts w:ascii="Arial" w:hAnsi="Arial" w:cs="Arial"/>
          <w:sz w:val="20"/>
          <w:szCs w:val="20"/>
        </w:rPr>
        <w:t>être exposé, du droit de ne pas être devant la caméra.</w:t>
      </w:r>
      <w:r w:rsidR="002666AE" w:rsidRPr="00440007">
        <w:rPr>
          <w:rFonts w:ascii="Arial" w:hAnsi="Arial" w:cs="Arial"/>
          <w:sz w:val="20"/>
          <w:szCs w:val="20"/>
        </w:rPr>
        <w:t xml:space="preserve"> Nous suivons l’action d’une centaine de points de vue différents mais nous ne tirerons aucune conclusion avant d’éteindre définitivement l’ordinateur.</w:t>
      </w:r>
    </w:p>
    <w:p w:rsidR="002666AE" w:rsidRPr="00440007" w:rsidRDefault="002666AE" w:rsidP="005435E2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>J’espère que ceux qui verront le film vivront la même aventure que celle que nous avons vécue.</w:t>
      </w:r>
    </w:p>
    <w:p w:rsidR="005435E2" w:rsidRPr="00E87AD1" w:rsidRDefault="005435E2" w:rsidP="00D0420D">
      <w:pPr>
        <w:contextualSpacing/>
        <w:jc w:val="both"/>
        <w:rPr>
          <w:rFonts w:ascii="Arial" w:hAnsi="Arial" w:cs="Arial"/>
          <w:sz w:val="20"/>
          <w:szCs w:val="20"/>
        </w:rPr>
      </w:pPr>
      <w:r w:rsidRPr="00E87AD1">
        <w:rPr>
          <w:rFonts w:ascii="Arial" w:hAnsi="Arial" w:cs="Arial"/>
          <w:sz w:val="20"/>
          <w:szCs w:val="20"/>
        </w:rPr>
        <w:t>– Nacho, 2014</w:t>
      </w:r>
    </w:p>
    <w:p w:rsidR="00440007" w:rsidRPr="00E87AD1" w:rsidRDefault="00440007" w:rsidP="00D0420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40007" w:rsidRPr="00E87AD1" w:rsidRDefault="00740FFD" w:rsidP="0044000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DERRIÈ</w:t>
      </w:r>
      <w:r w:rsidR="00440007" w:rsidRPr="00E87AD1">
        <w:rPr>
          <w:rFonts w:ascii="Arial" w:hAnsi="Arial" w:cs="Arial"/>
          <w:b/>
          <w:sz w:val="28"/>
          <w:szCs w:val="28"/>
        </w:rPr>
        <w:t>RE LA CAMERA</w:t>
      </w:r>
    </w:p>
    <w:p w:rsidR="00003074" w:rsidRPr="00E87AD1" w:rsidRDefault="00003074" w:rsidP="00D0420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0420D" w:rsidRPr="00440007" w:rsidRDefault="00D0420D" w:rsidP="00D0420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0007">
        <w:rPr>
          <w:rFonts w:ascii="Arial" w:hAnsi="Arial" w:cs="Arial"/>
          <w:b/>
          <w:sz w:val="20"/>
          <w:szCs w:val="20"/>
        </w:rPr>
        <w:t xml:space="preserve">NACHO VIGALONDO - </w:t>
      </w:r>
      <w:r w:rsidR="005A0841" w:rsidRPr="00440007">
        <w:rPr>
          <w:rFonts w:ascii="Arial" w:hAnsi="Arial" w:cs="Arial"/>
          <w:b/>
          <w:sz w:val="20"/>
          <w:szCs w:val="20"/>
        </w:rPr>
        <w:t xml:space="preserve">Réalisateur et Scénariste </w:t>
      </w:r>
    </w:p>
    <w:p w:rsidR="00DF0157" w:rsidRPr="00440007" w:rsidRDefault="00DF0157" w:rsidP="00D0420D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Nacho Vigalondo est un réalisateur et scénariste espagnol né le 6 avril 1977 à Cabezón de la Sal. Il est notamment connu pour le court métrage </w:t>
      </w:r>
      <w:r w:rsidRPr="00ED10FF">
        <w:rPr>
          <w:rFonts w:ascii="Arial" w:hAnsi="Arial" w:cs="Arial"/>
          <w:i/>
          <w:sz w:val="20"/>
          <w:szCs w:val="20"/>
        </w:rPr>
        <w:t>7:35 de la mañana</w:t>
      </w:r>
      <w:r w:rsidRPr="00440007">
        <w:rPr>
          <w:rFonts w:ascii="Arial" w:hAnsi="Arial" w:cs="Arial"/>
          <w:sz w:val="20"/>
          <w:szCs w:val="20"/>
        </w:rPr>
        <w:t>, nommé à l'Oscar du meilleur court-métrage de fiction et le</w:t>
      </w:r>
      <w:r w:rsidR="00013D8F" w:rsidRPr="00440007">
        <w:rPr>
          <w:rFonts w:ascii="Arial" w:hAnsi="Arial" w:cs="Arial"/>
          <w:sz w:val="20"/>
          <w:szCs w:val="20"/>
        </w:rPr>
        <w:t>s</w:t>
      </w:r>
      <w:r w:rsidRPr="00440007">
        <w:rPr>
          <w:rFonts w:ascii="Arial" w:hAnsi="Arial" w:cs="Arial"/>
          <w:sz w:val="20"/>
          <w:szCs w:val="20"/>
        </w:rPr>
        <w:t xml:space="preserve"> long</w:t>
      </w:r>
      <w:r w:rsidR="00013D8F" w:rsidRPr="00440007">
        <w:rPr>
          <w:rFonts w:ascii="Arial" w:hAnsi="Arial" w:cs="Arial"/>
          <w:sz w:val="20"/>
          <w:szCs w:val="20"/>
        </w:rPr>
        <w:t xml:space="preserve">s métrages </w:t>
      </w:r>
      <w:r w:rsidR="00013D8F" w:rsidRPr="00440007">
        <w:rPr>
          <w:rFonts w:ascii="Arial" w:hAnsi="Arial" w:cs="Arial"/>
          <w:i/>
          <w:sz w:val="20"/>
          <w:szCs w:val="20"/>
        </w:rPr>
        <w:t xml:space="preserve">Extraterre </w:t>
      </w:r>
      <w:r w:rsidR="00013D8F" w:rsidRPr="00440007">
        <w:rPr>
          <w:rFonts w:ascii="Arial" w:hAnsi="Arial" w:cs="Arial"/>
          <w:sz w:val="20"/>
          <w:szCs w:val="20"/>
        </w:rPr>
        <w:t>et</w:t>
      </w:r>
      <w:r w:rsidR="00013D8F" w:rsidRPr="00440007">
        <w:rPr>
          <w:rFonts w:ascii="Arial" w:hAnsi="Arial" w:cs="Arial"/>
          <w:i/>
          <w:sz w:val="20"/>
          <w:szCs w:val="20"/>
        </w:rPr>
        <w:t xml:space="preserve"> Timecrimes,</w:t>
      </w:r>
      <w:r w:rsidR="00013D8F" w:rsidRPr="00440007">
        <w:rPr>
          <w:rFonts w:ascii="Arial" w:hAnsi="Arial" w:cs="Arial"/>
          <w:sz w:val="20"/>
          <w:szCs w:val="20"/>
        </w:rPr>
        <w:t xml:space="preserve"> </w:t>
      </w:r>
      <w:r w:rsidRPr="00440007">
        <w:rPr>
          <w:rFonts w:ascii="Arial" w:hAnsi="Arial" w:cs="Arial"/>
          <w:sz w:val="20"/>
          <w:szCs w:val="20"/>
        </w:rPr>
        <w:t>nommé au</w:t>
      </w:r>
      <w:r w:rsidR="00ED10FF">
        <w:rPr>
          <w:rFonts w:ascii="Arial" w:hAnsi="Arial" w:cs="Arial"/>
          <w:sz w:val="20"/>
          <w:szCs w:val="20"/>
        </w:rPr>
        <w:t>x</w:t>
      </w:r>
      <w:r w:rsidRPr="00440007">
        <w:rPr>
          <w:rFonts w:ascii="Arial" w:hAnsi="Arial" w:cs="Arial"/>
          <w:sz w:val="20"/>
          <w:szCs w:val="20"/>
        </w:rPr>
        <w:t xml:space="preserve"> Goya du </w:t>
      </w:r>
      <w:r w:rsidR="00ED10FF">
        <w:rPr>
          <w:rFonts w:ascii="Arial" w:hAnsi="Arial" w:cs="Arial"/>
          <w:sz w:val="20"/>
          <w:szCs w:val="20"/>
        </w:rPr>
        <w:t>M</w:t>
      </w:r>
      <w:r w:rsidRPr="00440007">
        <w:rPr>
          <w:rFonts w:ascii="Arial" w:hAnsi="Arial" w:cs="Arial"/>
          <w:sz w:val="20"/>
          <w:szCs w:val="20"/>
        </w:rPr>
        <w:t>eilleur nouveau réalisateur.</w:t>
      </w:r>
    </w:p>
    <w:p w:rsidR="005435E2" w:rsidRPr="00E87AD1" w:rsidRDefault="005435E2" w:rsidP="00D0420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435E2" w:rsidRPr="00E87AD1" w:rsidRDefault="00440007" w:rsidP="0044000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7AD1">
        <w:rPr>
          <w:rFonts w:ascii="Arial" w:hAnsi="Arial" w:cs="Arial"/>
          <w:b/>
          <w:sz w:val="28"/>
          <w:szCs w:val="28"/>
        </w:rPr>
        <w:t>DEVANT LA CAMERA</w:t>
      </w:r>
    </w:p>
    <w:p w:rsidR="00D0420D" w:rsidRPr="00440007" w:rsidRDefault="00D0420D" w:rsidP="00D0420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0007">
        <w:rPr>
          <w:rFonts w:ascii="Arial" w:hAnsi="Arial" w:cs="Arial"/>
          <w:b/>
          <w:sz w:val="20"/>
          <w:szCs w:val="20"/>
        </w:rPr>
        <w:t>ELIJAH WOOD</w:t>
      </w:r>
    </w:p>
    <w:p w:rsidR="005A0841" w:rsidRPr="00440007" w:rsidRDefault="00013D8F" w:rsidP="00D0420D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440007">
        <w:rPr>
          <w:rFonts w:ascii="Arial" w:hAnsi="Arial" w:cs="Arial"/>
          <w:i/>
          <w:sz w:val="20"/>
          <w:szCs w:val="20"/>
        </w:rPr>
        <w:t>« </w:t>
      </w:r>
      <w:r w:rsidR="005A0841" w:rsidRPr="00440007">
        <w:rPr>
          <w:rFonts w:ascii="Arial" w:hAnsi="Arial" w:cs="Arial"/>
          <w:i/>
          <w:sz w:val="20"/>
          <w:szCs w:val="20"/>
        </w:rPr>
        <w:t>J’ai rencontré Nacho il y a quelques années au Festival du Film à Austin. Je souhaitais travailler avec lui depuis que j’</w:t>
      </w:r>
      <w:r w:rsidR="00BF0536" w:rsidRPr="00440007">
        <w:rPr>
          <w:rFonts w:ascii="Arial" w:hAnsi="Arial" w:cs="Arial"/>
          <w:i/>
          <w:sz w:val="20"/>
          <w:szCs w:val="20"/>
        </w:rPr>
        <w:t>avais vu Timecrimes. J’adore son travail et je trouvais son scénario</w:t>
      </w:r>
      <w:r w:rsidRPr="00440007">
        <w:rPr>
          <w:rFonts w:ascii="Arial" w:hAnsi="Arial" w:cs="Arial"/>
          <w:i/>
          <w:sz w:val="20"/>
          <w:szCs w:val="20"/>
        </w:rPr>
        <w:t xml:space="preserve"> et surtout son approche</w:t>
      </w:r>
      <w:r w:rsidR="00BF0536" w:rsidRPr="00440007">
        <w:rPr>
          <w:rFonts w:ascii="Arial" w:hAnsi="Arial" w:cs="Arial"/>
          <w:i/>
          <w:sz w:val="20"/>
          <w:szCs w:val="20"/>
        </w:rPr>
        <w:t xml:space="preserve"> très </w:t>
      </w:r>
      <w:r w:rsidRPr="00440007">
        <w:rPr>
          <w:rFonts w:ascii="Arial" w:hAnsi="Arial" w:cs="Arial"/>
          <w:i/>
          <w:sz w:val="20"/>
          <w:szCs w:val="20"/>
        </w:rPr>
        <w:t>originaux</w:t>
      </w:r>
      <w:r w:rsidR="00BF0536" w:rsidRPr="00440007">
        <w:rPr>
          <w:rFonts w:ascii="Arial" w:hAnsi="Arial" w:cs="Arial"/>
          <w:i/>
          <w:sz w:val="20"/>
          <w:szCs w:val="20"/>
        </w:rPr>
        <w:t>.</w:t>
      </w:r>
      <w:r w:rsidRPr="00440007">
        <w:rPr>
          <w:rFonts w:ascii="Arial" w:hAnsi="Arial" w:cs="Arial"/>
          <w:i/>
          <w:sz w:val="20"/>
          <w:szCs w:val="20"/>
        </w:rPr>
        <w:t> »</w:t>
      </w:r>
    </w:p>
    <w:p w:rsidR="002666AE" w:rsidRPr="00440007" w:rsidRDefault="002666AE" w:rsidP="00D0420D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2666AE" w:rsidRPr="00440007" w:rsidRDefault="002666AE" w:rsidP="002666AE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Elijah Wood fait sa première apparition à l'écran dans le clip "I'm your girl" de Paula Abdul. Au cinéma, il débute en jouant de petits rôles dans </w:t>
      </w:r>
      <w:r w:rsidRPr="00ED10FF">
        <w:rPr>
          <w:rFonts w:ascii="Arial" w:hAnsi="Arial" w:cs="Arial"/>
          <w:i/>
          <w:sz w:val="20"/>
          <w:szCs w:val="20"/>
        </w:rPr>
        <w:t>Retour vers le futur II</w:t>
      </w:r>
      <w:r w:rsidRPr="00440007">
        <w:rPr>
          <w:rFonts w:ascii="Arial" w:hAnsi="Arial" w:cs="Arial"/>
          <w:sz w:val="20"/>
          <w:szCs w:val="20"/>
        </w:rPr>
        <w:t xml:space="preserve"> (1989) de Robert Zemeckis et </w:t>
      </w:r>
      <w:r w:rsidRPr="00ED10FF">
        <w:rPr>
          <w:rFonts w:ascii="Arial" w:hAnsi="Arial" w:cs="Arial"/>
          <w:i/>
          <w:sz w:val="20"/>
          <w:szCs w:val="20"/>
        </w:rPr>
        <w:t>Affaires privées</w:t>
      </w:r>
      <w:r w:rsidRPr="00440007">
        <w:rPr>
          <w:rFonts w:ascii="Arial" w:hAnsi="Arial" w:cs="Arial"/>
          <w:sz w:val="20"/>
          <w:szCs w:val="20"/>
        </w:rPr>
        <w:t xml:space="preserve"> (1990) de Mike Figgis. Dans les années 90, le jeune comédien partage l'affiche avec des stars telles que Mel Gibson (</w:t>
      </w:r>
      <w:r w:rsidRPr="00ED10FF">
        <w:rPr>
          <w:rFonts w:ascii="Arial" w:hAnsi="Arial" w:cs="Arial"/>
          <w:i/>
          <w:sz w:val="20"/>
          <w:szCs w:val="20"/>
        </w:rPr>
        <w:t>Forever young</w:t>
      </w:r>
      <w:r w:rsidRPr="00440007">
        <w:rPr>
          <w:rFonts w:ascii="Arial" w:hAnsi="Arial" w:cs="Arial"/>
          <w:sz w:val="20"/>
          <w:szCs w:val="20"/>
        </w:rPr>
        <w:t xml:space="preserve"> en 1992), Kevin Costner (</w:t>
      </w:r>
      <w:r w:rsidRPr="00ED10FF">
        <w:rPr>
          <w:rFonts w:ascii="Arial" w:hAnsi="Arial" w:cs="Arial"/>
          <w:i/>
          <w:sz w:val="20"/>
          <w:szCs w:val="20"/>
        </w:rPr>
        <w:t>A chacun sa guerre</w:t>
      </w:r>
      <w:r w:rsidRPr="00440007">
        <w:rPr>
          <w:rFonts w:ascii="Arial" w:hAnsi="Arial" w:cs="Arial"/>
          <w:sz w:val="20"/>
          <w:szCs w:val="20"/>
        </w:rPr>
        <w:t xml:space="preserve"> en 1994), Bruce Willis (</w:t>
      </w:r>
      <w:r w:rsidRPr="00ED10FF">
        <w:rPr>
          <w:rFonts w:ascii="Arial" w:hAnsi="Arial" w:cs="Arial"/>
          <w:i/>
          <w:sz w:val="20"/>
          <w:szCs w:val="20"/>
        </w:rPr>
        <w:t>L'Irrésistible North</w:t>
      </w:r>
      <w:r w:rsidRPr="00440007">
        <w:rPr>
          <w:rFonts w:ascii="Arial" w:hAnsi="Arial" w:cs="Arial"/>
          <w:sz w:val="20"/>
          <w:szCs w:val="20"/>
        </w:rPr>
        <w:t>) ou encore Kevin Kline (</w:t>
      </w:r>
      <w:r w:rsidRPr="00ED10FF">
        <w:rPr>
          <w:rFonts w:ascii="Arial" w:hAnsi="Arial" w:cs="Arial"/>
          <w:i/>
          <w:sz w:val="20"/>
          <w:szCs w:val="20"/>
        </w:rPr>
        <w:t xml:space="preserve">Ice storm d'Ang </w:t>
      </w:r>
      <w:r w:rsidRPr="00440007">
        <w:rPr>
          <w:rFonts w:ascii="Arial" w:hAnsi="Arial" w:cs="Arial"/>
          <w:sz w:val="20"/>
          <w:szCs w:val="20"/>
        </w:rPr>
        <w:t>Lee en 1997).</w:t>
      </w:r>
    </w:p>
    <w:p w:rsidR="002666AE" w:rsidRPr="00440007" w:rsidRDefault="002666AE" w:rsidP="002666A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D10FF" w:rsidRDefault="002666AE" w:rsidP="002666AE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S'il est titulaire de seconds rôles de luxe, Elijah Wood s'illustre également en tête d'affiche. Il domine ainsi les distributions des films familiaux </w:t>
      </w:r>
      <w:r w:rsidRPr="00ED10FF">
        <w:rPr>
          <w:rFonts w:ascii="Arial" w:hAnsi="Arial" w:cs="Arial"/>
          <w:i/>
          <w:sz w:val="20"/>
          <w:szCs w:val="20"/>
        </w:rPr>
        <w:t>Les Aventures d'Huckleberry Finn</w:t>
      </w:r>
      <w:r w:rsidRPr="00440007">
        <w:rPr>
          <w:rFonts w:ascii="Arial" w:hAnsi="Arial" w:cs="Arial"/>
          <w:sz w:val="20"/>
          <w:szCs w:val="20"/>
        </w:rPr>
        <w:t xml:space="preserve"> (1993) et </w:t>
      </w:r>
      <w:r w:rsidRPr="00ED10FF">
        <w:rPr>
          <w:rFonts w:ascii="Arial" w:hAnsi="Arial" w:cs="Arial"/>
          <w:i/>
          <w:sz w:val="20"/>
          <w:szCs w:val="20"/>
        </w:rPr>
        <w:t>Flipper</w:t>
      </w:r>
      <w:r w:rsidRPr="00440007">
        <w:rPr>
          <w:rFonts w:ascii="Arial" w:hAnsi="Arial" w:cs="Arial"/>
          <w:sz w:val="20"/>
          <w:szCs w:val="20"/>
        </w:rPr>
        <w:t xml:space="preserve"> (1996), ainsi que celle du film-catastrophe </w:t>
      </w:r>
      <w:r w:rsidRPr="00ED10FF">
        <w:rPr>
          <w:rFonts w:ascii="Arial" w:hAnsi="Arial" w:cs="Arial"/>
          <w:i/>
          <w:sz w:val="20"/>
          <w:szCs w:val="20"/>
        </w:rPr>
        <w:t>Deep impact</w:t>
      </w:r>
      <w:r w:rsidRPr="00440007">
        <w:rPr>
          <w:rFonts w:ascii="Arial" w:hAnsi="Arial" w:cs="Arial"/>
          <w:sz w:val="20"/>
          <w:szCs w:val="20"/>
        </w:rPr>
        <w:t xml:space="preserve"> (1998). Il incarne ensuite un élève aux prises avec des extraterrestres dans </w:t>
      </w:r>
      <w:r w:rsidRPr="00ED10FF">
        <w:rPr>
          <w:rFonts w:ascii="Arial" w:hAnsi="Arial" w:cs="Arial"/>
          <w:i/>
          <w:sz w:val="20"/>
          <w:szCs w:val="20"/>
        </w:rPr>
        <w:t>The Faculty</w:t>
      </w:r>
      <w:r w:rsidRPr="00440007">
        <w:rPr>
          <w:rFonts w:ascii="Arial" w:hAnsi="Arial" w:cs="Arial"/>
          <w:sz w:val="20"/>
          <w:szCs w:val="20"/>
        </w:rPr>
        <w:t xml:space="preserve"> de Robert Rodriguez aux côtés de jeunes acteurs qui débutent comme Jor</w:t>
      </w:r>
      <w:r w:rsidR="00ED10FF">
        <w:rPr>
          <w:rFonts w:ascii="Arial" w:hAnsi="Arial" w:cs="Arial"/>
          <w:sz w:val="20"/>
          <w:szCs w:val="20"/>
        </w:rPr>
        <w:t>dana Brewster ou Josh Hartnett.</w:t>
      </w:r>
    </w:p>
    <w:p w:rsidR="002666AE" w:rsidRPr="00440007" w:rsidRDefault="002666AE" w:rsidP="002666AE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Wood retrouvera le cinéaste mexicain des années plus tard pour une apparition mystérieuse et tout en noir et blanc dans </w:t>
      </w:r>
      <w:r w:rsidRPr="00ED10FF">
        <w:rPr>
          <w:rFonts w:ascii="Arial" w:hAnsi="Arial" w:cs="Arial"/>
          <w:i/>
          <w:sz w:val="20"/>
          <w:szCs w:val="20"/>
        </w:rPr>
        <w:t xml:space="preserve">Sin City </w:t>
      </w:r>
      <w:r w:rsidRPr="00440007">
        <w:rPr>
          <w:rFonts w:ascii="Arial" w:hAnsi="Arial" w:cs="Arial"/>
          <w:sz w:val="20"/>
          <w:szCs w:val="20"/>
        </w:rPr>
        <w:t xml:space="preserve">(2007). </w:t>
      </w:r>
    </w:p>
    <w:p w:rsidR="002666AE" w:rsidRPr="00440007" w:rsidRDefault="002666AE" w:rsidP="002666A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666AE" w:rsidRPr="00440007" w:rsidRDefault="002666AE" w:rsidP="00D0420D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C'est à partir de 2001, avec la trilogie du </w:t>
      </w:r>
      <w:r w:rsidRPr="00ED10FF">
        <w:rPr>
          <w:rFonts w:ascii="Arial" w:hAnsi="Arial" w:cs="Arial"/>
          <w:i/>
          <w:sz w:val="20"/>
          <w:szCs w:val="20"/>
        </w:rPr>
        <w:t>Seigneur des anneaux</w:t>
      </w:r>
      <w:r w:rsidRPr="00440007">
        <w:rPr>
          <w:rFonts w:ascii="Arial" w:hAnsi="Arial" w:cs="Arial"/>
          <w:sz w:val="20"/>
          <w:szCs w:val="20"/>
        </w:rPr>
        <w:t xml:space="preserve"> de Peter Jackson, que le visage de l'acteur devient véritablement familier du grand public. Devenu star grâce à son incarnation du hobbit Frodon Sacquet, il choisit ses rôles avec méticulosité. </w:t>
      </w:r>
    </w:p>
    <w:p w:rsidR="002666AE" w:rsidRPr="00440007" w:rsidRDefault="002666AE" w:rsidP="00D0420D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D0420D" w:rsidRPr="00440007" w:rsidRDefault="00D0420D" w:rsidP="00D0420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0007">
        <w:rPr>
          <w:rFonts w:ascii="Arial" w:hAnsi="Arial" w:cs="Arial"/>
          <w:b/>
          <w:sz w:val="20"/>
          <w:szCs w:val="20"/>
        </w:rPr>
        <w:t>SASHA GREY</w:t>
      </w:r>
    </w:p>
    <w:p w:rsidR="00AB7E7E" w:rsidRPr="00440007" w:rsidRDefault="00440007" w:rsidP="00D0420D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440007">
        <w:rPr>
          <w:rFonts w:ascii="Arial" w:hAnsi="Arial" w:cs="Arial"/>
          <w:i/>
          <w:sz w:val="20"/>
          <w:szCs w:val="20"/>
        </w:rPr>
        <w:t>« Les rôles qui m’intéressent sont ceux de femme forte</w:t>
      </w:r>
      <w:r w:rsidR="00F830C6">
        <w:rPr>
          <w:rFonts w:ascii="Arial" w:hAnsi="Arial" w:cs="Arial"/>
          <w:i/>
          <w:sz w:val="20"/>
          <w:szCs w:val="20"/>
        </w:rPr>
        <w:t xml:space="preserve"> -</w:t>
      </w:r>
      <w:r w:rsidRPr="00440007">
        <w:rPr>
          <w:rFonts w:ascii="Arial" w:hAnsi="Arial" w:cs="Arial"/>
          <w:i/>
          <w:sz w:val="20"/>
          <w:szCs w:val="20"/>
        </w:rPr>
        <w:t xml:space="preserve"> avec ce rôle</w:t>
      </w:r>
      <w:r w:rsidR="00F830C6">
        <w:rPr>
          <w:rFonts w:ascii="Arial" w:hAnsi="Arial" w:cs="Arial"/>
          <w:i/>
          <w:sz w:val="20"/>
          <w:szCs w:val="20"/>
        </w:rPr>
        <w:t>,</w:t>
      </w:r>
      <w:r w:rsidRPr="00440007">
        <w:rPr>
          <w:rFonts w:ascii="Arial" w:hAnsi="Arial" w:cs="Arial"/>
          <w:i/>
          <w:sz w:val="20"/>
          <w:szCs w:val="20"/>
        </w:rPr>
        <w:t xml:space="preserve"> j’étais comblée »</w:t>
      </w:r>
    </w:p>
    <w:p w:rsidR="00440007" w:rsidRPr="00440007" w:rsidRDefault="00440007" w:rsidP="00D0420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40007" w:rsidRPr="00440007" w:rsidRDefault="00440007" w:rsidP="00440007">
      <w:pPr>
        <w:contextualSpacing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Sasha Grey est une actrice américaine qui a quitté sa carrière dans le cinéma pornographique afin de se consacrer à des films plus "traditionnels". En </w:t>
      </w:r>
      <w:r w:rsidR="005435E2" w:rsidRPr="00440007">
        <w:rPr>
          <w:rFonts w:ascii="Arial" w:hAnsi="Arial" w:cs="Arial"/>
          <w:sz w:val="20"/>
          <w:szCs w:val="20"/>
        </w:rPr>
        <w:t xml:space="preserve">2009, </w:t>
      </w:r>
      <w:r w:rsidRPr="00440007">
        <w:rPr>
          <w:rFonts w:ascii="Arial" w:hAnsi="Arial" w:cs="Arial"/>
          <w:sz w:val="20"/>
          <w:szCs w:val="20"/>
        </w:rPr>
        <w:t>Steven Soderbergh lui offre un rôle dans son long métrage</w:t>
      </w:r>
      <w:r w:rsidR="00D0420D" w:rsidRPr="00440007">
        <w:rPr>
          <w:rFonts w:ascii="Arial" w:hAnsi="Arial" w:cs="Arial"/>
          <w:sz w:val="20"/>
          <w:szCs w:val="20"/>
        </w:rPr>
        <w:t xml:space="preserve"> </w:t>
      </w:r>
      <w:r w:rsidR="00D0420D" w:rsidRPr="00440007">
        <w:rPr>
          <w:rFonts w:ascii="Arial" w:hAnsi="Arial" w:cs="Arial"/>
          <w:i/>
          <w:sz w:val="20"/>
          <w:szCs w:val="20"/>
        </w:rPr>
        <w:t>Th</w:t>
      </w:r>
      <w:r w:rsidR="005435E2" w:rsidRPr="00440007">
        <w:rPr>
          <w:rFonts w:ascii="Arial" w:hAnsi="Arial" w:cs="Arial"/>
          <w:i/>
          <w:sz w:val="20"/>
          <w:szCs w:val="20"/>
        </w:rPr>
        <w:t>e Girlfriend Experience</w:t>
      </w:r>
      <w:r w:rsidR="005435E2" w:rsidRPr="00440007">
        <w:rPr>
          <w:rFonts w:ascii="Arial" w:hAnsi="Arial" w:cs="Arial"/>
          <w:sz w:val="20"/>
          <w:szCs w:val="20"/>
        </w:rPr>
        <w:t>.</w:t>
      </w:r>
      <w:r w:rsidRPr="00440007">
        <w:rPr>
          <w:rFonts w:ascii="Arial" w:hAnsi="Arial" w:cs="Arial"/>
          <w:sz w:val="20"/>
          <w:szCs w:val="20"/>
        </w:rPr>
        <w:t xml:space="preserve"> Il dira de Sasha qu’elle est comme une nouvelle espèce, elle ne correspond en rien à ce qu’on s’imagine des a</w:t>
      </w:r>
      <w:r w:rsidR="0023327F">
        <w:rPr>
          <w:rFonts w:ascii="Arial" w:hAnsi="Arial" w:cs="Arial"/>
          <w:sz w:val="20"/>
          <w:szCs w:val="20"/>
        </w:rPr>
        <w:t>ctrices porno.</w:t>
      </w:r>
    </w:p>
    <w:p w:rsidR="00440007" w:rsidRDefault="00440007" w:rsidP="00440007">
      <w:pPr>
        <w:contextualSpacing/>
        <w:jc w:val="both"/>
        <w:rPr>
          <w:rFonts w:ascii="Arial" w:hAnsi="Arial" w:cs="Arial"/>
        </w:rPr>
      </w:pPr>
    </w:p>
    <w:p w:rsidR="00EC4E08" w:rsidRPr="00440007" w:rsidRDefault="00EC4E08" w:rsidP="00D0420D">
      <w:pPr>
        <w:contextualSpacing/>
        <w:jc w:val="both"/>
        <w:rPr>
          <w:rFonts w:ascii="Arial" w:hAnsi="Arial" w:cs="Arial"/>
        </w:rPr>
      </w:pPr>
    </w:p>
    <w:sectPr w:rsidR="00EC4E08" w:rsidRPr="00440007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A1" w:rsidRDefault="00574DA1" w:rsidP="007827D8">
      <w:pPr>
        <w:spacing w:after="0" w:line="240" w:lineRule="auto"/>
      </w:pPr>
      <w:r>
        <w:separator/>
      </w:r>
    </w:p>
  </w:endnote>
  <w:endnote w:type="continuationSeparator" w:id="0">
    <w:p w:rsidR="00574DA1" w:rsidRDefault="00574DA1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1" w:rsidRPr="00EA59D1" w:rsidRDefault="00574DA1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574DA1" w:rsidRPr="00D158C7" w:rsidRDefault="00574DA1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574DA1" w:rsidRPr="00C94F50" w:rsidRDefault="00574DA1" w:rsidP="00677FA3">
    <w:pPr>
      <w:contextualSpacing/>
      <w:rPr>
        <w:rFonts w:ascii="Tw Cen MT" w:hAnsi="Tw Cen MT"/>
        <w:sz w:val="8"/>
        <w:szCs w:val="8"/>
      </w:rPr>
    </w:pPr>
  </w:p>
  <w:p w:rsidR="00574DA1" w:rsidRPr="001F79C5" w:rsidRDefault="0057483F" w:rsidP="00677FA3">
    <w:pPr>
      <w:contextualSpacing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alt="twitter-icone-8307-32" style="position:absolute;margin-left:291.8pt;margin-top:.15pt;width:12.45pt;height:12.45pt;z-index:-251660288;visibility:visible" wrapcoords="-2602 0 -2602 18217 20819 18217 20819 0 -2602 0">
          <v:imagedata r:id="rId1" o:title="twitter-icone-8307-32"/>
          <w10:wrap type="through"/>
        </v:shape>
      </w:pict>
    </w:r>
    <w:r>
      <w:rPr>
        <w:noProof/>
        <w:sz w:val="20"/>
        <w:szCs w:val="20"/>
      </w:rPr>
      <w:pict>
        <v:shape id="Image 4" o:spid="_x0000_s2050" type="#_x0000_t75" alt="facebook-icone-9793-32" style="position:absolute;margin-left:139pt;margin-top:.75pt;width:10.95pt;height:10.95pt;z-index:-251659264;visibility:visible" wrapcoords="-2959 0 -2959 17753 20712 17753 20712 0 -2959 0">
          <v:imagedata r:id="rId2" o:title="facebook-icone-9793-32"/>
          <w10:wrap type="through"/>
        </v:shape>
      </w:pict>
    </w:r>
    <w:r w:rsidR="00574DA1" w:rsidRPr="00D158C7">
      <w:rPr>
        <w:rFonts w:ascii="Tw Cen MT" w:hAnsi="Tw Cen MT"/>
        <w:b/>
        <w:i/>
        <w:sz w:val="20"/>
        <w:szCs w:val="20"/>
      </w:rPr>
      <w:t>Retrouvez-nous</w:t>
    </w:r>
    <w:r w:rsidR="00574DA1" w:rsidRPr="00D158C7">
      <w:rPr>
        <w:rFonts w:ascii="Tw Cen MT" w:hAnsi="Tw Cen MT"/>
        <w:sz w:val="20"/>
        <w:szCs w:val="20"/>
      </w:rPr>
      <w:t xml:space="preserve"> : </w:t>
    </w:r>
    <w:r w:rsidR="00574DA1" w:rsidRPr="00D158C7">
      <w:rPr>
        <w:rFonts w:ascii="Tw Cen MT" w:hAnsi="Tw Cen MT" w:cs="Arial"/>
        <w:sz w:val="20"/>
        <w:szCs w:val="20"/>
      </w:rPr>
      <w:t>www.wildside.fr</w:t>
    </w:r>
    <w:r w:rsidR="00574DA1"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1" w:rsidRPr="00AC7216" w:rsidRDefault="00574DA1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  <w:lang w:val="en-US"/>
      </w:rPr>
    </w:pPr>
    <w:r w:rsidRPr="00AC7216">
      <w:rPr>
        <w:rFonts w:ascii="Tw Cen MT" w:hAnsi="Tw Cen MT"/>
        <w:snapToGrid/>
        <w:sz w:val="20"/>
        <w:lang w:val="en-US"/>
      </w:rPr>
      <w:t xml:space="preserve">WILD SIDE VIDEO </w:t>
    </w:r>
    <w:r w:rsidRPr="00AC7216">
      <w:rPr>
        <w:rFonts w:ascii="Tw Cen MT" w:hAnsi="Tw Cen MT"/>
        <w:b w:val="0"/>
        <w:snapToGrid/>
        <w:sz w:val="20"/>
        <w:lang w:val="en-US"/>
      </w:rPr>
      <w:t xml:space="preserve">- </w:t>
    </w:r>
    <w:r w:rsidRPr="00AC7216">
      <w:rPr>
        <w:rFonts w:ascii="Tw Cen MT" w:hAnsi="Tw Cen MT"/>
        <w:b w:val="0"/>
        <w:sz w:val="20"/>
        <w:lang w:val="en-US"/>
      </w:rPr>
      <w:t>[</w:t>
    </w:r>
    <w:r>
      <w:rPr>
        <w:rFonts w:ascii="Tw Cen MT" w:hAnsi="Tw Cen MT"/>
        <w:b w:val="0"/>
        <w:sz w:val="20"/>
        <w:lang w:val="en-US"/>
      </w:rPr>
      <w:t xml:space="preserve"> SERVICE DE PRESSE</w:t>
    </w:r>
    <w:r w:rsidRPr="00AC7216">
      <w:rPr>
        <w:rFonts w:ascii="Tw Cen MT" w:hAnsi="Tw Cen MT"/>
        <w:b w:val="0"/>
        <w:sz w:val="20"/>
        <w:lang w:val="en-US"/>
      </w:rPr>
      <w:t>: Benjamin GAESSLER &amp; Anna</w:t>
    </w:r>
    <w:r>
      <w:rPr>
        <w:rFonts w:ascii="Tw Cen MT" w:hAnsi="Tw Cen MT"/>
        <w:b w:val="0"/>
        <w:sz w:val="20"/>
        <w:lang w:val="en-US"/>
      </w:rPr>
      <w:t xml:space="preserve">bel LEROY </w:t>
    </w:r>
    <w:r w:rsidRPr="00AC7216">
      <w:rPr>
        <w:rFonts w:ascii="Tw Cen MT" w:hAnsi="Tw Cen MT"/>
        <w:b w:val="0"/>
        <w:sz w:val="20"/>
        <w:lang w:val="en-US"/>
      </w:rPr>
      <w:t>]</w:t>
    </w:r>
  </w:p>
  <w:p w:rsidR="00574DA1" w:rsidRPr="00D158C7" w:rsidRDefault="00574DA1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574DA1" w:rsidRDefault="0057483F" w:rsidP="00677FA3">
    <w:pPr>
      <w:contextualSpacing/>
    </w:pPr>
    <w:r w:rsidRPr="0057483F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twitter-icone-8307-32" style="position:absolute;margin-left:212.5pt;margin-top:.15pt;width:12.45pt;height:12.45pt;z-index:-251658240;visibility:visible" wrapcoords="-2602 0 -2602 18217 20819 18217 20819 0 -2602 0">
          <v:imagedata r:id="rId1" o:title="twitter-icone-8307-32"/>
          <w10:wrap type="through"/>
        </v:shape>
      </w:pict>
    </w:r>
    <w:r w:rsidRPr="0057483F">
      <w:rPr>
        <w:noProof/>
        <w:sz w:val="20"/>
        <w:szCs w:val="20"/>
      </w:rPr>
      <w:pict>
        <v:shape id="_x0000_s2052" type="#_x0000_t75" alt="facebook-icone-9793-32" style="position:absolute;margin-left:139pt;margin-top:.75pt;width:10.95pt;height:10.95pt;z-index:-251657216;visibility:visible" wrapcoords="-2959 0 -2959 17753 20712 17753 20712 0 -2959 0">
          <v:imagedata r:id="rId2" o:title="facebook-icone-9793-32"/>
          <w10:wrap type="through"/>
        </v:shape>
      </w:pict>
    </w:r>
    <w:r w:rsidR="00574DA1" w:rsidRPr="00D158C7">
      <w:rPr>
        <w:rFonts w:ascii="Tw Cen MT" w:hAnsi="Tw Cen MT"/>
        <w:b/>
        <w:i/>
        <w:sz w:val="20"/>
        <w:szCs w:val="20"/>
      </w:rPr>
      <w:t>Retrouvez-nous</w:t>
    </w:r>
    <w:r w:rsidR="00574DA1" w:rsidRPr="00D158C7">
      <w:rPr>
        <w:rFonts w:ascii="Tw Cen MT" w:hAnsi="Tw Cen MT"/>
        <w:sz w:val="20"/>
        <w:szCs w:val="20"/>
      </w:rPr>
      <w:t xml:space="preserve"> : </w:t>
    </w:r>
    <w:r w:rsidR="00574DA1" w:rsidRPr="00D158C7">
      <w:rPr>
        <w:rFonts w:ascii="Tw Cen MT" w:hAnsi="Tw Cen MT" w:cs="Arial"/>
        <w:sz w:val="20"/>
        <w:szCs w:val="20"/>
      </w:rPr>
      <w:t>www.wildside.fr</w:t>
    </w:r>
    <w:r w:rsidR="00574DA1">
      <w:rPr>
        <w:rFonts w:ascii="Tw Cen MT" w:hAnsi="Tw Cen MT"/>
        <w:sz w:val="20"/>
        <w:szCs w:val="20"/>
      </w:rPr>
      <w:t xml:space="preserve"> -     </w:t>
    </w:r>
    <w:r w:rsidR="00574DA1" w:rsidRPr="00D158C7">
      <w:rPr>
        <w:rFonts w:ascii="Tw Cen MT" w:hAnsi="Tw Cen MT"/>
        <w:sz w:val="20"/>
        <w:szCs w:val="20"/>
      </w:rPr>
      <w:t xml:space="preserve">/wildsidecats -      </w:t>
    </w:r>
    <w:r w:rsidR="00574DA1">
      <w:rPr>
        <w:rFonts w:ascii="Tw Cen MT" w:hAnsi="Tw Cen MT"/>
        <w:sz w:val="20"/>
        <w:szCs w:val="20"/>
      </w:rPr>
      <w:t>@</w:t>
    </w:r>
    <w:r w:rsidR="00574DA1" w:rsidRPr="00D158C7">
      <w:rPr>
        <w:rFonts w:ascii="Tw Cen MT" w:hAnsi="Tw Cen MT"/>
        <w:sz w:val="20"/>
        <w:szCs w:val="20"/>
      </w:rPr>
      <w:t>wildsidecats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1" w:rsidRPr="00580C43" w:rsidRDefault="00574DA1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A1" w:rsidRDefault="00574DA1" w:rsidP="007827D8">
      <w:pPr>
        <w:spacing w:after="0" w:line="240" w:lineRule="auto"/>
      </w:pPr>
      <w:r>
        <w:separator/>
      </w:r>
    </w:p>
  </w:footnote>
  <w:footnote w:type="continuationSeparator" w:id="0">
    <w:p w:rsidR="00574DA1" w:rsidRDefault="00574DA1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34"/>
    <w:rsid w:val="00001203"/>
    <w:rsid w:val="00003074"/>
    <w:rsid w:val="00013D8F"/>
    <w:rsid w:val="00017831"/>
    <w:rsid w:val="00030B5B"/>
    <w:rsid w:val="00035918"/>
    <w:rsid w:val="00057F11"/>
    <w:rsid w:val="00061EA7"/>
    <w:rsid w:val="000738D4"/>
    <w:rsid w:val="0007576A"/>
    <w:rsid w:val="000922F3"/>
    <w:rsid w:val="000A72E0"/>
    <w:rsid w:val="000C4CE0"/>
    <w:rsid w:val="000C5260"/>
    <w:rsid w:val="000E1BDA"/>
    <w:rsid w:val="000E608E"/>
    <w:rsid w:val="000E65B7"/>
    <w:rsid w:val="000F1681"/>
    <w:rsid w:val="000F7960"/>
    <w:rsid w:val="0010649F"/>
    <w:rsid w:val="001077E7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A66A4"/>
    <w:rsid w:val="001C52FC"/>
    <w:rsid w:val="001C5EEE"/>
    <w:rsid w:val="001C69CD"/>
    <w:rsid w:val="001F0E30"/>
    <w:rsid w:val="001F7A73"/>
    <w:rsid w:val="0020322F"/>
    <w:rsid w:val="0020626D"/>
    <w:rsid w:val="00207BD2"/>
    <w:rsid w:val="0022696C"/>
    <w:rsid w:val="00230F51"/>
    <w:rsid w:val="0023327F"/>
    <w:rsid w:val="00235981"/>
    <w:rsid w:val="00241E46"/>
    <w:rsid w:val="00246D43"/>
    <w:rsid w:val="0024747D"/>
    <w:rsid w:val="002535F4"/>
    <w:rsid w:val="00263659"/>
    <w:rsid w:val="002666AE"/>
    <w:rsid w:val="0027164D"/>
    <w:rsid w:val="00273CA6"/>
    <w:rsid w:val="00276A09"/>
    <w:rsid w:val="00277417"/>
    <w:rsid w:val="00283864"/>
    <w:rsid w:val="00293BD1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25FB"/>
    <w:rsid w:val="0039224A"/>
    <w:rsid w:val="003D0277"/>
    <w:rsid w:val="003D65D8"/>
    <w:rsid w:val="003F3712"/>
    <w:rsid w:val="003F4911"/>
    <w:rsid w:val="004255F9"/>
    <w:rsid w:val="004258BA"/>
    <w:rsid w:val="00425FE0"/>
    <w:rsid w:val="00440007"/>
    <w:rsid w:val="004467A5"/>
    <w:rsid w:val="00453FB5"/>
    <w:rsid w:val="00456396"/>
    <w:rsid w:val="0046176A"/>
    <w:rsid w:val="004739ED"/>
    <w:rsid w:val="00474514"/>
    <w:rsid w:val="0048199E"/>
    <w:rsid w:val="00487CF2"/>
    <w:rsid w:val="00496D7B"/>
    <w:rsid w:val="004A68BC"/>
    <w:rsid w:val="004B3E7D"/>
    <w:rsid w:val="004C5109"/>
    <w:rsid w:val="004D135C"/>
    <w:rsid w:val="004D6A5E"/>
    <w:rsid w:val="004F0703"/>
    <w:rsid w:val="00500C0B"/>
    <w:rsid w:val="00510F47"/>
    <w:rsid w:val="005128EC"/>
    <w:rsid w:val="00515E8E"/>
    <w:rsid w:val="00533E5D"/>
    <w:rsid w:val="00540FF7"/>
    <w:rsid w:val="005413A0"/>
    <w:rsid w:val="005435E2"/>
    <w:rsid w:val="005547FC"/>
    <w:rsid w:val="0055673F"/>
    <w:rsid w:val="005641FD"/>
    <w:rsid w:val="0057483F"/>
    <w:rsid w:val="00574DA1"/>
    <w:rsid w:val="005752D6"/>
    <w:rsid w:val="00580CA7"/>
    <w:rsid w:val="005823EE"/>
    <w:rsid w:val="00583F19"/>
    <w:rsid w:val="00584204"/>
    <w:rsid w:val="005A0841"/>
    <w:rsid w:val="005A4434"/>
    <w:rsid w:val="005A47FE"/>
    <w:rsid w:val="005A58A7"/>
    <w:rsid w:val="005B08EA"/>
    <w:rsid w:val="005B40C3"/>
    <w:rsid w:val="005B5E33"/>
    <w:rsid w:val="005E12E6"/>
    <w:rsid w:val="005F44DA"/>
    <w:rsid w:val="00601285"/>
    <w:rsid w:val="00601BB0"/>
    <w:rsid w:val="00603AC7"/>
    <w:rsid w:val="00605974"/>
    <w:rsid w:val="0062023A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B57CD"/>
    <w:rsid w:val="006B7E5A"/>
    <w:rsid w:val="006C4F5C"/>
    <w:rsid w:val="006E3D9B"/>
    <w:rsid w:val="006E4D45"/>
    <w:rsid w:val="006F4167"/>
    <w:rsid w:val="006F5210"/>
    <w:rsid w:val="00707FDA"/>
    <w:rsid w:val="007125F4"/>
    <w:rsid w:val="007170A0"/>
    <w:rsid w:val="007250BB"/>
    <w:rsid w:val="00725814"/>
    <w:rsid w:val="007301CF"/>
    <w:rsid w:val="00740564"/>
    <w:rsid w:val="00740FFD"/>
    <w:rsid w:val="00745174"/>
    <w:rsid w:val="007516B8"/>
    <w:rsid w:val="00756B5D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B45CF"/>
    <w:rsid w:val="007C1E0E"/>
    <w:rsid w:val="007C45F0"/>
    <w:rsid w:val="007C53BF"/>
    <w:rsid w:val="007E315C"/>
    <w:rsid w:val="007E48B2"/>
    <w:rsid w:val="00804056"/>
    <w:rsid w:val="00805632"/>
    <w:rsid w:val="00812BED"/>
    <w:rsid w:val="008233D4"/>
    <w:rsid w:val="0083125C"/>
    <w:rsid w:val="00832109"/>
    <w:rsid w:val="00844219"/>
    <w:rsid w:val="008622D9"/>
    <w:rsid w:val="00862451"/>
    <w:rsid w:val="00876E5C"/>
    <w:rsid w:val="008777DE"/>
    <w:rsid w:val="00883136"/>
    <w:rsid w:val="0089719C"/>
    <w:rsid w:val="008A2F37"/>
    <w:rsid w:val="008B29F6"/>
    <w:rsid w:val="008B4278"/>
    <w:rsid w:val="008B65F4"/>
    <w:rsid w:val="008C307B"/>
    <w:rsid w:val="008D47AA"/>
    <w:rsid w:val="008E2013"/>
    <w:rsid w:val="008E554B"/>
    <w:rsid w:val="008E57CE"/>
    <w:rsid w:val="008E699C"/>
    <w:rsid w:val="008E72C7"/>
    <w:rsid w:val="008E7F5E"/>
    <w:rsid w:val="008F2092"/>
    <w:rsid w:val="00902BB2"/>
    <w:rsid w:val="0090363B"/>
    <w:rsid w:val="009145A4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D050A"/>
    <w:rsid w:val="009D22B8"/>
    <w:rsid w:val="009D701C"/>
    <w:rsid w:val="009E5164"/>
    <w:rsid w:val="009F11E6"/>
    <w:rsid w:val="009F6C3F"/>
    <w:rsid w:val="00A01BE5"/>
    <w:rsid w:val="00A12E48"/>
    <w:rsid w:val="00A14059"/>
    <w:rsid w:val="00A21914"/>
    <w:rsid w:val="00A311D9"/>
    <w:rsid w:val="00A416A3"/>
    <w:rsid w:val="00A42C14"/>
    <w:rsid w:val="00A46752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B7E7E"/>
    <w:rsid w:val="00AC3698"/>
    <w:rsid w:val="00AC6CA7"/>
    <w:rsid w:val="00AC7216"/>
    <w:rsid w:val="00AD0AD4"/>
    <w:rsid w:val="00AE6100"/>
    <w:rsid w:val="00AF04F6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39D9"/>
    <w:rsid w:val="00B54556"/>
    <w:rsid w:val="00B71E66"/>
    <w:rsid w:val="00B7369B"/>
    <w:rsid w:val="00B823B1"/>
    <w:rsid w:val="00B8260A"/>
    <w:rsid w:val="00B86579"/>
    <w:rsid w:val="00B93B4F"/>
    <w:rsid w:val="00B93D69"/>
    <w:rsid w:val="00B97CBB"/>
    <w:rsid w:val="00BB21BC"/>
    <w:rsid w:val="00BB649C"/>
    <w:rsid w:val="00BC61B6"/>
    <w:rsid w:val="00BE66AA"/>
    <w:rsid w:val="00BF0536"/>
    <w:rsid w:val="00BF1B5D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D3905"/>
    <w:rsid w:val="00CD4FE6"/>
    <w:rsid w:val="00CE2F77"/>
    <w:rsid w:val="00CE500C"/>
    <w:rsid w:val="00CF4109"/>
    <w:rsid w:val="00D021D7"/>
    <w:rsid w:val="00D0420D"/>
    <w:rsid w:val="00D05FDC"/>
    <w:rsid w:val="00D073EE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782"/>
    <w:rsid w:val="00D57DF3"/>
    <w:rsid w:val="00D6604F"/>
    <w:rsid w:val="00D66D31"/>
    <w:rsid w:val="00D70E12"/>
    <w:rsid w:val="00D77591"/>
    <w:rsid w:val="00D85BD5"/>
    <w:rsid w:val="00D878F8"/>
    <w:rsid w:val="00D9268C"/>
    <w:rsid w:val="00D94DFD"/>
    <w:rsid w:val="00DA6DC0"/>
    <w:rsid w:val="00DB0286"/>
    <w:rsid w:val="00DC018B"/>
    <w:rsid w:val="00DC4E17"/>
    <w:rsid w:val="00DD5D45"/>
    <w:rsid w:val="00DD6394"/>
    <w:rsid w:val="00DE1238"/>
    <w:rsid w:val="00DE518C"/>
    <w:rsid w:val="00DF0157"/>
    <w:rsid w:val="00DF058B"/>
    <w:rsid w:val="00DF0B2A"/>
    <w:rsid w:val="00DF2974"/>
    <w:rsid w:val="00E0024B"/>
    <w:rsid w:val="00E03B44"/>
    <w:rsid w:val="00E06C8E"/>
    <w:rsid w:val="00E17C58"/>
    <w:rsid w:val="00E25335"/>
    <w:rsid w:val="00E25D38"/>
    <w:rsid w:val="00E33BE3"/>
    <w:rsid w:val="00E3496E"/>
    <w:rsid w:val="00E366BB"/>
    <w:rsid w:val="00E40840"/>
    <w:rsid w:val="00E4093B"/>
    <w:rsid w:val="00E43CAA"/>
    <w:rsid w:val="00E83D4A"/>
    <w:rsid w:val="00E866BD"/>
    <w:rsid w:val="00E87AD1"/>
    <w:rsid w:val="00E91426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10FF"/>
    <w:rsid w:val="00ED4C99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78FC"/>
    <w:rsid w:val="00F830C6"/>
    <w:rsid w:val="00F93E76"/>
    <w:rsid w:val="00FA09ED"/>
    <w:rsid w:val="00FA1EB4"/>
    <w:rsid w:val="00FA7591"/>
    <w:rsid w:val="00FB6140"/>
    <w:rsid w:val="00FC3926"/>
    <w:rsid w:val="00FD3DD3"/>
    <w:rsid w:val="00FE3164"/>
    <w:rsid w:val="00FE590F"/>
    <w:rsid w:val="00FF1218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id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E898-FC15-41CE-87D3-6876DE1B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25</cp:revision>
  <cp:lastPrinted>2014-11-19T18:34:00Z</cp:lastPrinted>
  <dcterms:created xsi:type="dcterms:W3CDTF">2014-11-04T09:46:00Z</dcterms:created>
  <dcterms:modified xsi:type="dcterms:W3CDTF">2014-11-26T18:37:00Z</dcterms:modified>
</cp:coreProperties>
</file>